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9F" w:rsidRDefault="007A369F" w:rsidP="00A44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Что та</w:t>
      </w:r>
      <w:r w:rsidR="00AD4E5A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кое несанкционированный митинг 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что грозит за участие в нём?</w:t>
      </w:r>
    </w:p>
    <w:p w:rsidR="007A369F" w:rsidRDefault="007A369F" w:rsidP="00A44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>: понятие митинга определено Ф</w:t>
      </w:r>
      <w:r w:rsidR="00AD4E5A">
        <w:rPr>
          <w:rFonts w:ascii="Times New Roman" w:hAnsi="Times New Roman" w:cs="Times New Roman"/>
          <w:spacing w:val="4"/>
          <w:sz w:val="28"/>
          <w:szCs w:val="28"/>
        </w:rPr>
        <w:t xml:space="preserve">едеральным законом </w:t>
      </w:r>
      <w:r>
        <w:rPr>
          <w:rFonts w:ascii="Times New Roman" w:hAnsi="Times New Roman" w:cs="Times New Roman"/>
          <w:spacing w:val="4"/>
          <w:sz w:val="28"/>
          <w:szCs w:val="28"/>
        </w:rPr>
        <w:t>от 19.06.2004</w:t>
      </w:r>
      <w:r w:rsidR="00AD4E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D4E5A">
        <w:rPr>
          <w:rFonts w:ascii="Times New Roman" w:hAnsi="Times New Roman" w:cs="Times New Roman"/>
          <w:spacing w:val="4"/>
          <w:sz w:val="28"/>
          <w:szCs w:val="28"/>
        </w:rPr>
        <w:t xml:space="preserve">№54 </w:t>
      </w:r>
      <w:r w:rsidR="00AD4E5A">
        <w:rPr>
          <w:rFonts w:ascii="Times New Roman" w:hAnsi="Times New Roman" w:cs="Times New Roman"/>
          <w:spacing w:val="4"/>
          <w:sz w:val="28"/>
          <w:szCs w:val="28"/>
        </w:rPr>
        <w:br/>
        <w:t>«</w:t>
      </w:r>
      <w:r w:rsidR="00AD4E5A" w:rsidRPr="00AD4E5A">
        <w:rPr>
          <w:rFonts w:ascii="Times New Roman" w:hAnsi="Times New Roman" w:cs="Times New Roman"/>
          <w:spacing w:val="4"/>
          <w:sz w:val="28"/>
          <w:szCs w:val="28"/>
        </w:rPr>
        <w:t>О собраниях, митингах, демонстра</w:t>
      </w:r>
      <w:r w:rsidR="00AD4E5A">
        <w:rPr>
          <w:rFonts w:ascii="Times New Roman" w:hAnsi="Times New Roman" w:cs="Times New Roman"/>
          <w:spacing w:val="4"/>
          <w:sz w:val="28"/>
          <w:szCs w:val="28"/>
        </w:rPr>
        <w:t xml:space="preserve">циях, шествиях и пикетированиях».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Это публичное собрание граждан в установленном месте с целью высказывания мнения о политических или общественных проблемах. Согласно требованиям законодательства РФ, любое публичное мероприятие граждан должно быть организовано следующим образом: Сначала проводится работа среди потенциальных участников, определяется тема, порядок проведения публичного собрания; Затем организаторы подают уведомление в соответствующий местный орган исполнительной власти; Совместно согласовывается место и время; Уполномоченный орган выдает разрешение на проведение митинга; Организаторы проводят работу по агитации участников; В назначенный день проводится митинг. Если собрание проводится без получения разрешения, оно становится несанкционированным. </w:t>
      </w:r>
    </w:p>
    <w:p w:rsidR="007A369F" w:rsidRDefault="007A369F" w:rsidP="00A44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К организаторам применяются следующие санкции: Штраф в размере от 10 до 20 тысяч рублей, до 15-30 тысяч рублей, если акция организована лицом, занимающим должность в госучреждении; Штраф для компаний и организаций – 50-100 тысяч рублей. При проведении публичного собрания с участием несовершеннолетних, санкции ужесточаются: Размер взыскания составит 30-50 тысяч рублей на граждан и до 100 тысяч рублей на должностных лиц; Штраф для компании до 500 тысяч рублей; За проведение митинга без подачи соответствующего уведомления установлены следующие санкции: Штраф от 20 до 30 тысяч рублей. Если мероприятие организовано должностным лицом, размер штрафа устанавливается в 20-40 тысяч рублей; Организатор может быть арестован на 10 суток; Штраф компании составит от 70 до 200 тысяч рублей. </w:t>
      </w:r>
    </w:p>
    <w:p w:rsidR="00C8290D" w:rsidRDefault="007A369F" w:rsidP="00C82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Дополнительно организаторам могут быть начислены штрафы за следующие действия: Митинг помешал функционированию сфер жизнеобеспечения, движению транспорта, доступу к жилым помещениям, превышены нормы наполняемости территории– штраф до 50 тысяч для граждан, компания может получить штраф в размере максимально 500 тысяч рублей; Если при проведении акции пострадали люди или было повреждено личное или общественное имущество, будут наложены штрафные санкции для граждан максимально 300 тысяч рублей, для компаний до 1 млн. рублей; </w:t>
      </w:r>
    </w:p>
    <w:p w:rsidR="00F1359D" w:rsidRPr="00C8290D" w:rsidRDefault="007A369F" w:rsidP="00C829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При проведении собрания на опасной территории – штраф до 300 для граждан, до 1000 тысяч рублей для компаний; Если нарушение было неоднократным – штраф до 300 для граждан, до 1000 тысяч рублей для юр. лиц. Неоднократное несоблюдение требований законодательства может привести к уголовной ответственности. Для участников. Для участников предусмотрен административный штраф от 10 до 20 тысяч рублей.</w:t>
      </w:r>
    </w:p>
    <w:sectPr w:rsidR="00F1359D" w:rsidRPr="00C8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8"/>
    <w:rsid w:val="002F60DC"/>
    <w:rsid w:val="007A369F"/>
    <w:rsid w:val="00A44404"/>
    <w:rsid w:val="00AD4E5A"/>
    <w:rsid w:val="00C64B38"/>
    <w:rsid w:val="00C8290D"/>
    <w:rsid w:val="00F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2E5A"/>
  <w15:chartTrackingRefBased/>
  <w15:docId w15:val="{DB1B4065-0B30-47DC-B44D-888294F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8</cp:revision>
  <dcterms:created xsi:type="dcterms:W3CDTF">2023-12-24T10:33:00Z</dcterms:created>
  <dcterms:modified xsi:type="dcterms:W3CDTF">2023-12-24T18:56:00Z</dcterms:modified>
</cp:coreProperties>
</file>